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53E" w:rsidRDefault="0054256B">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rsidR="0082653E" w:rsidRDefault="0054256B">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82653E" w:rsidRDefault="0054256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82653E">
        <w:tc>
          <w:tcPr>
            <w:tcW w:w="2462" w:type="dxa"/>
          </w:tcPr>
          <w:p w:rsidR="0082653E" w:rsidRDefault="0054256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82653E">
        <w:tc>
          <w:tcPr>
            <w:tcW w:w="2462" w:type="dxa"/>
          </w:tcPr>
          <w:p w:rsidR="0082653E" w:rsidRDefault="0054256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p w:rsidR="0082653E" w:rsidRDefault="0082653E">
            <w:bookmarkStart w:id="1" w:name="_heading=h.gjdgxs" w:colFirst="0" w:colLast="0"/>
            <w:bookmarkEnd w:id="1"/>
          </w:p>
          <w:p w:rsidR="0082653E" w:rsidRDefault="0082653E"/>
          <w:p w:rsidR="0082653E" w:rsidRDefault="0082653E"/>
          <w:p w:rsidR="0082653E" w:rsidRDefault="0082653E"/>
          <w:p w:rsidR="0082653E" w:rsidRDefault="0082653E"/>
          <w:p w:rsidR="0082653E" w:rsidRDefault="0082653E"/>
        </w:tc>
        <w:tc>
          <w:tcPr>
            <w:tcW w:w="5098" w:type="dxa"/>
          </w:tcPr>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rsidR="0082653E" w:rsidRDefault="0054256B">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82653E" w:rsidRDefault="0054256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82653E" w:rsidRDefault="0054256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rsidR="0082653E" w:rsidRDefault="0054256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82653E" w:rsidRDefault="0054256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rsidR="0082653E" w:rsidRDefault="0054256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82653E" w:rsidRDefault="0054256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82653E" w:rsidRDefault="0054256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82653E" w:rsidRDefault="0054256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rsidR="0082653E" w:rsidRDefault="0054256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82653E">
        <w:tc>
          <w:tcPr>
            <w:tcW w:w="2462" w:type="dxa"/>
          </w:tcPr>
          <w:p w:rsidR="0082653E" w:rsidRDefault="0054256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82653E">
        <w:tc>
          <w:tcPr>
            <w:tcW w:w="2462" w:type="dxa"/>
          </w:tcPr>
          <w:p w:rsidR="0082653E" w:rsidRDefault="0054256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 xml:space="preserve">[the DPS Guarantor/ [and </w:t>
            </w:r>
            <w:r>
              <w:rPr>
                <w:rFonts w:ascii="Arial" w:eastAsia="Arial" w:hAnsi="Arial"/>
                <w:color w:val="000000"/>
                <w:sz w:val="24"/>
                <w:szCs w:val="24"/>
                <w:highlight w:val="yellow"/>
              </w:rPr>
              <w:t>Order Guarantor] or any Key Subcontractor]</w:t>
            </w:r>
          </w:p>
        </w:tc>
      </w:tr>
      <w:tr w:rsidR="0082653E">
        <w:tc>
          <w:tcPr>
            <w:tcW w:w="2462" w:type="dxa"/>
          </w:tcPr>
          <w:p w:rsidR="0082653E" w:rsidRDefault="0054256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82653E" w:rsidRDefault="0054256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82653E" w:rsidRDefault="0054256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rsidR="0082653E" w:rsidRDefault="0082653E">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rsidR="0082653E" w:rsidRDefault="0054256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rsidR="0082653E" w:rsidRDefault="0054256B">
      <w:pPr>
        <w:ind w:firstLine="1134"/>
        <w:jc w:val="left"/>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82653E" w:rsidRDefault="0054256B">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82653E">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82653E">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82653E">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82653E">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0" w:type="auto"/>
          </w:tcPr>
          <w:p w:rsidR="0082653E" w:rsidRDefault="0054256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82653E" w:rsidRDefault="0054256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rsidR="0082653E" w:rsidRDefault="0054256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rsidR="0082653E" w:rsidRDefault="0054256B">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6" w:name="_heading=h.tyjcwt" w:colFirst="0" w:colLast="0"/>
      <w:bookmarkEnd w:id="6"/>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7" w:name="bookmark=id.3dy6vkm" w:colFirst="0" w:colLast="0"/>
      <w:bookmarkEnd w:id="7"/>
      <w:r>
        <w:rPr>
          <w:rFonts w:ascii="Arial" w:eastAsia="Arial" w:hAnsi="Arial"/>
          <w:color w:val="000000"/>
          <w:sz w:val="24"/>
          <w:szCs w:val="24"/>
        </w:rPr>
        <w:t xml:space="preserve"> Monitored Company]</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82653E" w:rsidRDefault="0054256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and shall procure that the other Monitored Companies shall:</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rsidR="0082653E" w:rsidRDefault="0054256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rsidR="0082653E" w:rsidRDefault="0054256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82653E" w:rsidRDefault="0054256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Following Approval of the Financial Distress Service Continuity Plan by CCS, the Supplier shall:</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rsidR="0082653E" w:rsidRDefault="0054256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82653E" w:rsidRDefault="0054256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w:t>
      </w:r>
      <w:r>
        <w:rPr>
          <w:rFonts w:ascii="Arial" w:eastAsia="Arial" w:hAnsi="Arial"/>
          <w:color w:val="000000"/>
          <w:sz w:val="24"/>
          <w:szCs w:val="24"/>
        </w:rPr>
        <w:t>ss Service Continuity Plan (or any updated Financial Distress Service Continuity Plan) in accordance with Paragraph 4.6.3.</w:t>
      </w:r>
    </w:p>
    <w:p w:rsidR="0082653E" w:rsidRDefault="0054256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0" w:name="_heading=h.3j2qqm3" w:colFirst="0" w:colLast="0"/>
      <w:bookmarkEnd w:id="20"/>
      <w:r>
        <w:rPr>
          <w:rFonts w:ascii="Arial Bold" w:eastAsia="Arial Bold" w:hAnsi="Arial Bold" w:cs="Arial Bold"/>
          <w:b/>
          <w:color w:val="000000"/>
          <w:sz w:val="24"/>
          <w:szCs w:val="24"/>
        </w:rPr>
        <w:t>What happens If your credit rating is still good</w:t>
      </w:r>
    </w:p>
    <w:p w:rsidR="0082653E" w:rsidRDefault="0054256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Without prejudice to the Supplier’s obligations and CCS’ and the Buyer’s rights and </w:t>
      </w:r>
      <w:r>
        <w:rPr>
          <w:rFonts w:ascii="Arial" w:eastAsia="Arial" w:hAnsi="Arial"/>
          <w:color w:val="000000"/>
          <w:sz w:val="24"/>
          <w:szCs w:val="24"/>
        </w:rPr>
        <w:t>remedies under Paragraph 5, if, following the occurrence of a Financial Distress Event, the Rating Agencies review and report subsequently that the credit ratings do not drop below the relevant Credit Rating Threshold, then:</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be relieved </w:t>
      </w:r>
      <w:r>
        <w:rPr>
          <w:rFonts w:ascii="Arial" w:eastAsia="Arial" w:hAnsi="Arial"/>
          <w:color w:val="000000"/>
          <w:sz w:val="24"/>
          <w:szCs w:val="24"/>
        </w:rPr>
        <w:t>automatically of its obligations under Paragraphs 4.3 to 4.6; and</w:t>
      </w:r>
    </w:p>
    <w:p w:rsidR="0082653E" w:rsidRDefault="0054256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rsidR="0082653E" w:rsidRDefault="0054256B">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1y810tw" w:colFirst="0" w:colLast="0"/>
      <w:bookmarkEnd w:id="21"/>
      <w:r>
        <w:br w:type="page"/>
      </w:r>
    </w:p>
    <w:p w:rsidR="0082653E" w:rsidRDefault="0054256B">
      <w:pPr>
        <w:keepNext/>
        <w:pBdr>
          <w:top w:val="nil"/>
          <w:left w:val="nil"/>
          <w:bottom w:val="nil"/>
          <w:right w:val="nil"/>
          <w:between w:val="nil"/>
        </w:pBdr>
        <w:ind w:firstLine="426"/>
        <w:jc w:val="left"/>
        <w:rPr>
          <w:rFonts w:ascii="Arial" w:eastAsia="Arial" w:hAnsi="Arial"/>
          <w:b/>
          <w:smallCaps/>
          <w:color w:val="000000"/>
          <w:sz w:val="36"/>
          <w:szCs w:val="36"/>
        </w:rPr>
      </w:pPr>
      <w:bookmarkStart w:id="22" w:name="_heading=h.4i7ojhp" w:colFirst="0" w:colLast="0"/>
      <w:bookmarkEnd w:id="22"/>
      <w:r>
        <w:rPr>
          <w:rFonts w:ascii="Arial" w:eastAsia="Arial" w:hAnsi="Arial"/>
          <w:b/>
          <w:smallCaps/>
          <w:color w:val="000000"/>
          <w:sz w:val="36"/>
          <w:szCs w:val="36"/>
        </w:rPr>
        <w:t>ANNEX 1: RATING AGENCIES</w:t>
      </w:r>
    </w:p>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82653E" w:rsidRDefault="0054256B">
      <w:pPr>
        <w:keepNext/>
        <w:pBdr>
          <w:top w:val="nil"/>
          <w:left w:val="nil"/>
          <w:bottom w:val="nil"/>
          <w:right w:val="nil"/>
          <w:between w:val="nil"/>
        </w:pBdr>
        <w:ind w:firstLine="426"/>
        <w:jc w:val="left"/>
        <w:rPr>
          <w:rFonts w:ascii="Arial" w:eastAsia="Arial" w:hAnsi="Arial"/>
          <w:b/>
          <w:smallCaps/>
          <w:color w:val="000000"/>
          <w:sz w:val="24"/>
          <w:szCs w:val="24"/>
        </w:rPr>
      </w:pPr>
      <w:bookmarkStart w:id="23" w:name="_heading=h.2xcytpi" w:colFirst="0" w:colLast="0"/>
      <w:bookmarkEnd w:id="23"/>
      <w:r>
        <w:br w:type="page"/>
      </w:r>
      <w:r>
        <w:rPr>
          <w:rFonts w:ascii="Arial" w:eastAsia="Arial" w:hAnsi="Arial"/>
          <w:b/>
          <w:smallCaps/>
          <w:color w:val="000000"/>
          <w:sz w:val="36"/>
          <w:szCs w:val="36"/>
        </w:rPr>
        <w:t>ANNEX 2: CREDIT RATINGS &amp; CREDIT RATING THRESHOLDS</w:t>
      </w:r>
    </w:p>
    <w:p w:rsidR="0082653E" w:rsidRDefault="0054256B">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82653E">
        <w:tc>
          <w:tcPr>
            <w:tcW w:w="0" w:type="auto"/>
            <w:tcBorders>
              <w:top w:val="single" w:sz="4" w:space="0" w:color="000000"/>
            </w:tcBorders>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0" w:type="auto"/>
            <w:tcBorders>
              <w:top w:val="single" w:sz="4" w:space="0" w:color="000000"/>
            </w:tcBorders>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82653E">
        <w:tc>
          <w:tcPr>
            <w:tcW w:w="0" w:type="auto"/>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0" w:type="auto"/>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82653E">
        <w:tc>
          <w:tcPr>
            <w:tcW w:w="0" w:type="auto"/>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[DPS Guarantor/ [and Order Guarantor]</w:t>
            </w:r>
          </w:p>
        </w:tc>
        <w:tc>
          <w:tcPr>
            <w:tcW w:w="0" w:type="auto"/>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82653E">
        <w:tc>
          <w:tcPr>
            <w:tcW w:w="0" w:type="auto"/>
            <w:tcBorders>
              <w:bottom w:val="single" w:sz="4" w:space="0" w:color="000000"/>
            </w:tcBorders>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0" w:type="auto"/>
            <w:tcBorders>
              <w:bottom w:val="single" w:sz="4" w:space="0" w:color="000000"/>
            </w:tcBorders>
            <w:shd w:val="clear" w:color="auto" w:fill="FFFFFF"/>
          </w:tcPr>
          <w:p w:rsidR="0082653E" w:rsidRDefault="0054256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rsidR="0082653E" w:rsidRDefault="0082653E">
      <w:pPr>
        <w:spacing w:after="0"/>
        <w:jc w:val="left"/>
        <w:rPr>
          <w:rFonts w:ascii="Arial" w:eastAsia="Arial" w:hAnsi="Arial"/>
          <w:sz w:val="24"/>
          <w:szCs w:val="24"/>
        </w:rPr>
      </w:pPr>
    </w:p>
    <w:p w:rsidR="0082653E" w:rsidRDefault="0082653E">
      <w:pPr>
        <w:spacing w:after="0"/>
        <w:rPr>
          <w:rFonts w:ascii="Arial" w:eastAsia="Arial" w:hAnsi="Arial"/>
          <w:sz w:val="24"/>
          <w:szCs w:val="24"/>
        </w:rPr>
      </w:pPr>
    </w:p>
    <w:sectPr w:rsidR="0082653E">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56B" w:rsidRDefault="0054256B">
      <w:pPr>
        <w:spacing w:after="0"/>
      </w:pPr>
      <w:r>
        <w:separator/>
      </w:r>
    </w:p>
  </w:endnote>
  <w:endnote w:type="continuationSeparator" w:id="0">
    <w:p w:rsidR="0054256B" w:rsidRDefault="00542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53E" w:rsidRDefault="0054256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rsidR="0082653E" w:rsidRDefault="0054256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C113F">
      <w:rPr>
        <w:rFonts w:ascii="Arial" w:eastAsia="Arial" w:hAnsi="Arial"/>
        <w:color w:val="000000"/>
        <w:sz w:val="20"/>
        <w:szCs w:val="20"/>
      </w:rPr>
      <w:fldChar w:fldCharType="separate"/>
    </w:r>
    <w:r w:rsidR="005C113F">
      <w:rPr>
        <w:rFonts w:ascii="Arial" w:eastAsia="Arial" w:hAnsi="Arial"/>
        <w:noProof/>
        <w:color w:val="000000"/>
        <w:sz w:val="20"/>
        <w:szCs w:val="20"/>
      </w:rPr>
      <w:t>1</w:t>
    </w:r>
    <w:r>
      <w:rPr>
        <w:rFonts w:ascii="Arial" w:eastAsia="Arial" w:hAnsi="Arial"/>
        <w:color w:val="000000"/>
        <w:sz w:val="20"/>
        <w:szCs w:val="20"/>
      </w:rPr>
      <w:fldChar w:fldCharType="end"/>
    </w:r>
  </w:p>
  <w:p w:rsidR="0082653E" w:rsidRDefault="0054256B">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53E" w:rsidRDefault="0054256B">
    <w:pPr>
      <w:tabs>
        <w:tab w:val="center" w:pos="4513"/>
        <w:tab w:val="right" w:pos="9026"/>
      </w:tabs>
      <w:spacing w:after="0"/>
      <w:rPr>
        <w:color w:val="BFBFBF"/>
      </w:rPr>
    </w:pPr>
    <w:r>
      <w:rPr>
        <w:color w:val="BFBFBF"/>
      </w:rPr>
      <w:t>DPS Ref: RM</w:t>
    </w:r>
    <w:r>
      <w:rPr>
        <w:color w:val="BFBFBF"/>
      </w:rPr>
      <w:tab/>
      <w:t xml:space="preserve">                                           </w:t>
    </w:r>
  </w:p>
  <w:p w:rsidR="0082653E" w:rsidRDefault="0054256B">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82653E" w:rsidRDefault="0054256B">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56B" w:rsidRDefault="0054256B">
      <w:pPr>
        <w:spacing w:after="0"/>
      </w:pPr>
      <w:r>
        <w:separator/>
      </w:r>
    </w:p>
  </w:footnote>
  <w:footnote w:type="continuationSeparator" w:id="0">
    <w:p w:rsidR="0054256B" w:rsidRDefault="005425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53E" w:rsidRDefault="0054256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82653E" w:rsidRDefault="0054256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36B0D"/>
    <w:multiLevelType w:val="multilevel"/>
    <w:tmpl w:val="649C0D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9A3F9E"/>
    <w:multiLevelType w:val="multilevel"/>
    <w:tmpl w:val="8506A6C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3E"/>
    <w:rsid w:val="0054256B"/>
    <w:rsid w:val="005C113F"/>
    <w:rsid w:val="00826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9B4DE1-C860-4CE3-ABB1-C550BBBD3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Davies</dc:creator>
  <cp:lastModifiedBy>Thomas Davies</cp:lastModifiedBy>
  <cp:revision>2</cp:revision>
  <dcterms:created xsi:type="dcterms:W3CDTF">2024-02-05T13:27:00Z</dcterms:created>
  <dcterms:modified xsi:type="dcterms:W3CDTF">2024-02-05T13:27:00Z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